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2F" w:rsidRDefault="0021092F" w:rsidP="0021092F">
      <w:pPr>
        <w:spacing w:after="0"/>
        <w:rPr>
          <w:b/>
        </w:rPr>
      </w:pPr>
      <w:r w:rsidRPr="001E3A27">
        <w:rPr>
          <w:b/>
        </w:rPr>
        <w:t xml:space="preserve">Augmentative and Alternative </w:t>
      </w:r>
      <w:r w:rsidR="00377A5C">
        <w:rPr>
          <w:b/>
        </w:rPr>
        <w:t>F</w:t>
      </w:r>
      <w:r>
        <w:rPr>
          <w:b/>
        </w:rPr>
        <w:t xml:space="preserve">orms of </w:t>
      </w:r>
      <w:r w:rsidRPr="001E3A27">
        <w:rPr>
          <w:b/>
        </w:rPr>
        <w:t xml:space="preserve">Communication </w:t>
      </w:r>
    </w:p>
    <w:p w:rsidR="006B6A2B" w:rsidRPr="001E3A27" w:rsidRDefault="006B6A2B" w:rsidP="0021092F">
      <w:pPr>
        <w:spacing w:after="0"/>
        <w:rPr>
          <w:b/>
        </w:rPr>
      </w:pPr>
      <w:r>
        <w:rPr>
          <w:b/>
        </w:rPr>
        <w:t xml:space="preserve">By </w:t>
      </w:r>
      <w:hyperlink r:id="rId6" w:history="1">
        <w:r w:rsidRPr="00AA5575">
          <w:rPr>
            <w:rStyle w:val="Hyperlink"/>
            <w:b/>
          </w:rPr>
          <w:t>Pathways.org</w:t>
        </w:r>
      </w:hyperlink>
    </w:p>
    <w:p w:rsidR="0021092F" w:rsidRDefault="0021092F" w:rsidP="0021092F">
      <w:pPr>
        <w:spacing w:after="0"/>
      </w:pPr>
    </w:p>
    <w:p w:rsidR="003A7774" w:rsidRPr="0030357B" w:rsidRDefault="0021092F" w:rsidP="003A7774">
      <w:pPr>
        <w:spacing w:after="0"/>
      </w:pPr>
      <w:r>
        <w:t>For children with severe expressive communication disorders, augmentative and alternative communication (AAC) can improve their ability to interact with others in everyday settings.</w:t>
      </w:r>
      <w:r w:rsidR="00EE39B0">
        <w:t xml:space="preserve"> </w:t>
      </w:r>
      <w:r w:rsidR="00F66E32">
        <w:t xml:space="preserve">AAC promotes wider social interaction </w:t>
      </w:r>
      <w:r w:rsidR="004C1CEC">
        <w:t>by offering different</w:t>
      </w:r>
      <w:r w:rsidR="00F66E32" w:rsidRPr="0030357B">
        <w:t xml:space="preserve"> functions from supporting existing speech </w:t>
      </w:r>
      <w:r w:rsidR="00F66E32">
        <w:t>to providing</w:t>
      </w:r>
      <w:r w:rsidR="00F66E32" w:rsidRPr="0030357B">
        <w:t xml:space="preserve"> an alternative for verbal communication.</w:t>
      </w:r>
      <w:r w:rsidR="00F66E32">
        <w:t xml:space="preserve"> </w:t>
      </w:r>
      <w:r w:rsidR="0046641F">
        <w:t>Individuals</w:t>
      </w:r>
      <w:r w:rsidR="00FE3121">
        <w:t xml:space="preserve"> with autism, cerebral palsy, genetic syndromes, cognitive impairments, hearing impairments, and head injuries</w:t>
      </w:r>
      <w:r w:rsidR="00C36F96">
        <w:t xml:space="preserve"> use AAC to enhance their communication abilities</w:t>
      </w:r>
      <w:r w:rsidR="00FE3121">
        <w:t>.</w:t>
      </w:r>
      <w:r w:rsidR="00003856">
        <w:rPr>
          <w:vertAlign w:val="superscript"/>
        </w:rPr>
        <w:t>1</w:t>
      </w:r>
    </w:p>
    <w:p w:rsidR="00140600" w:rsidRPr="0030357B" w:rsidRDefault="00140600" w:rsidP="0021092F">
      <w:pPr>
        <w:spacing w:after="0"/>
      </w:pPr>
    </w:p>
    <w:p w:rsidR="00034144" w:rsidRDefault="0021092F" w:rsidP="005168E4">
      <w:pPr>
        <w:spacing w:after="0"/>
      </w:pPr>
      <w:r>
        <w:t xml:space="preserve">Depending on a child’s needs, AAC can be </w:t>
      </w:r>
      <w:r w:rsidR="00725281">
        <w:t>applied</w:t>
      </w:r>
      <w:r>
        <w:t xml:space="preserve"> through the means of unaided and aided forms of communication. </w:t>
      </w:r>
      <w:r w:rsidR="00377A5C">
        <w:t>U</w:t>
      </w:r>
      <w:r w:rsidR="0076196F">
        <w:t>naided form</w:t>
      </w:r>
      <w:r w:rsidR="00377A5C">
        <w:t>s</w:t>
      </w:r>
      <w:r w:rsidR="0076196F">
        <w:t xml:space="preserve"> of ACC</w:t>
      </w:r>
      <w:r w:rsidR="00EA06AC">
        <w:t xml:space="preserve"> require </w:t>
      </w:r>
      <w:r w:rsidR="0093222D">
        <w:t xml:space="preserve">children to </w:t>
      </w:r>
      <w:r w:rsidR="000E4DE9">
        <w:t>use their bodies to communicate</w:t>
      </w:r>
      <w:r w:rsidR="0093222D">
        <w:t xml:space="preserve"> and include sign language, gestures and facial expressions</w:t>
      </w:r>
      <w:r w:rsidR="005168E4">
        <w:t>.</w:t>
      </w:r>
      <w:r w:rsidR="00003856">
        <w:rPr>
          <w:vertAlign w:val="superscript"/>
        </w:rPr>
        <w:t>2</w:t>
      </w:r>
      <w:r w:rsidR="003604E5">
        <w:t xml:space="preserve"> </w:t>
      </w:r>
      <w:r w:rsidR="00EA06AC">
        <w:t xml:space="preserve">Aided forms of </w:t>
      </w:r>
      <w:r w:rsidR="0076196F">
        <w:t>ACC</w:t>
      </w:r>
      <w:r w:rsidR="00377A5C">
        <w:t xml:space="preserve"> involve the use of </w:t>
      </w:r>
      <w:r w:rsidR="005168E4">
        <w:t>equipment</w:t>
      </w:r>
      <w:r w:rsidR="00034144">
        <w:t>/</w:t>
      </w:r>
      <w:r w:rsidR="005168E4">
        <w:t>devices to communicate</w:t>
      </w:r>
      <w:r w:rsidR="004874D9">
        <w:t xml:space="preserve"> and are categorized by </w:t>
      </w:r>
      <w:r w:rsidR="00020DE9">
        <w:t>low tech and high tech opt</w:t>
      </w:r>
      <w:r w:rsidR="00932DCC">
        <w:t>ions</w:t>
      </w:r>
      <w:r w:rsidR="000E3C51">
        <w:t>.</w:t>
      </w:r>
      <w:r w:rsidR="00003856">
        <w:rPr>
          <w:vertAlign w:val="superscript"/>
        </w:rPr>
        <w:t>3</w:t>
      </w:r>
      <w:r w:rsidR="000E3123">
        <w:t xml:space="preserve"> </w:t>
      </w:r>
    </w:p>
    <w:p w:rsidR="00034144" w:rsidRDefault="00034144" w:rsidP="005168E4">
      <w:pPr>
        <w:spacing w:after="0"/>
      </w:pPr>
    </w:p>
    <w:p w:rsidR="00034144" w:rsidRDefault="007A0C21" w:rsidP="005168E4">
      <w:pPr>
        <w:spacing w:after="0"/>
      </w:pPr>
      <w:r>
        <w:t xml:space="preserve">AAC </w:t>
      </w:r>
      <w:r w:rsidR="00FB2CBB">
        <w:t>was originally the last type of intervention recommended for children with communication disorders.</w:t>
      </w:r>
      <w:r w:rsidR="00FB2CBB">
        <w:rPr>
          <w:vertAlign w:val="superscript"/>
        </w:rPr>
        <w:t>4</w:t>
      </w:r>
      <w:r w:rsidR="00FB2CBB">
        <w:t xml:space="preserve"> </w:t>
      </w:r>
      <w:r w:rsidR="00566C6B">
        <w:t>Older devices</w:t>
      </w:r>
      <w:r w:rsidR="004C2E8F">
        <w:t xml:space="preserve"> </w:t>
      </w:r>
      <w:r w:rsidR="00641DB4">
        <w:t xml:space="preserve">were limited in function </w:t>
      </w:r>
      <w:r w:rsidR="00ED2016">
        <w:t>because</w:t>
      </w:r>
      <w:r w:rsidR="00641DB4">
        <w:t xml:space="preserve"> they </w:t>
      </w:r>
      <w:r w:rsidR="00F37B07">
        <w:t xml:space="preserve">exclusively helped children with their expressive communication to better convey their wants and needs. </w:t>
      </w:r>
      <w:r w:rsidR="00FB2CBB">
        <w:t xml:space="preserve">Today, there is an increased recognition that AAC </w:t>
      </w:r>
      <w:r w:rsidR="00C36F96">
        <w:t xml:space="preserve">devices </w:t>
      </w:r>
      <w:r w:rsidR="000E3123">
        <w:t xml:space="preserve">can </w:t>
      </w:r>
      <w:r w:rsidR="00034144">
        <w:t xml:space="preserve">also </w:t>
      </w:r>
      <w:r w:rsidR="000E3123">
        <w:t xml:space="preserve">be used </w:t>
      </w:r>
      <w:r w:rsidR="00034144">
        <w:t>to</w:t>
      </w:r>
      <w:r w:rsidR="00C36F96">
        <w:t xml:space="preserve"> improve </w:t>
      </w:r>
      <w:r w:rsidR="00FB2CBB">
        <w:t xml:space="preserve">children’s receptive communication abilities </w:t>
      </w:r>
      <w:r w:rsidR="009335FE">
        <w:t>by helping</w:t>
      </w:r>
      <w:r w:rsidR="00FB2CBB">
        <w:t xml:space="preserve"> them receive and understand messages from others. </w:t>
      </w:r>
    </w:p>
    <w:p w:rsidR="00034144" w:rsidRDefault="00034144" w:rsidP="005168E4">
      <w:pPr>
        <w:spacing w:after="0"/>
      </w:pPr>
    </w:p>
    <w:p w:rsidR="000E1878" w:rsidRDefault="00034144" w:rsidP="005168E4">
      <w:pPr>
        <w:spacing w:after="0"/>
      </w:pPr>
      <w:r>
        <w:t>Examples of AAC</w:t>
      </w:r>
      <w:r w:rsidR="009335FE">
        <w:t xml:space="preserve"> features</w:t>
      </w:r>
      <w:r w:rsidR="000E1878">
        <w:t>:</w:t>
      </w:r>
    </w:p>
    <w:p w:rsidR="009335FE" w:rsidRDefault="009335FE" w:rsidP="005168E4">
      <w:pPr>
        <w:spacing w:after="0"/>
      </w:pPr>
    </w:p>
    <w:p w:rsidR="00FE3121" w:rsidRDefault="00FE3121" w:rsidP="00FE3121">
      <w:pPr>
        <w:pStyle w:val="ListParagraph"/>
        <w:numPr>
          <w:ilvl w:val="0"/>
          <w:numId w:val="3"/>
        </w:numPr>
        <w:spacing w:after="0"/>
      </w:pPr>
      <w:r>
        <w:t xml:space="preserve">Speech output using text displays that allow two people to exchange information </w:t>
      </w:r>
    </w:p>
    <w:p w:rsidR="00FE3121" w:rsidRDefault="00FE3121" w:rsidP="00FE3121">
      <w:pPr>
        <w:pStyle w:val="ListParagraph"/>
        <w:numPr>
          <w:ilvl w:val="0"/>
          <w:numId w:val="3"/>
        </w:numPr>
        <w:spacing w:after="0"/>
      </w:pPr>
      <w:r>
        <w:t>Picture board touch screens that use images and symbols</w:t>
      </w:r>
    </w:p>
    <w:p w:rsidR="00FE3121" w:rsidRDefault="00FE3121" w:rsidP="00FE3121">
      <w:pPr>
        <w:pStyle w:val="ListParagraph"/>
        <w:numPr>
          <w:ilvl w:val="0"/>
          <w:numId w:val="3"/>
        </w:numPr>
        <w:spacing w:after="0"/>
      </w:pPr>
      <w:r>
        <w:t xml:space="preserve">Spelling and word detection </w:t>
      </w:r>
    </w:p>
    <w:p w:rsidR="00FE3121" w:rsidRDefault="00FE3121" w:rsidP="00FE3121">
      <w:pPr>
        <w:pStyle w:val="ListParagraph"/>
        <w:numPr>
          <w:ilvl w:val="0"/>
          <w:numId w:val="3"/>
        </w:numPr>
        <w:spacing w:after="0"/>
      </w:pPr>
      <w:r>
        <w:t xml:space="preserve">Internet to access information </w:t>
      </w:r>
    </w:p>
    <w:p w:rsidR="00FE3121" w:rsidRDefault="00FE3121" w:rsidP="00FE3121">
      <w:pPr>
        <w:pStyle w:val="ListParagraph"/>
        <w:numPr>
          <w:ilvl w:val="0"/>
          <w:numId w:val="3"/>
        </w:numPr>
        <w:spacing w:after="0"/>
      </w:pPr>
      <w:r>
        <w:t xml:space="preserve">Multimedia components for videos and photos </w:t>
      </w:r>
    </w:p>
    <w:p w:rsidR="00FE3121" w:rsidRDefault="00FE3121" w:rsidP="00FE3121">
      <w:pPr>
        <w:pStyle w:val="ListParagraph"/>
        <w:numPr>
          <w:ilvl w:val="0"/>
          <w:numId w:val="3"/>
        </w:numPr>
        <w:spacing w:after="0"/>
      </w:pPr>
      <w:r>
        <w:t xml:space="preserve">Texting and cell phone features </w:t>
      </w:r>
    </w:p>
    <w:p w:rsidR="005168E4" w:rsidRDefault="00FE3121" w:rsidP="005168E4">
      <w:pPr>
        <w:pStyle w:val="ListParagraph"/>
        <w:numPr>
          <w:ilvl w:val="0"/>
          <w:numId w:val="3"/>
        </w:numPr>
        <w:spacing w:after="0"/>
      </w:pPr>
      <w:r>
        <w:t>Social media to connect with others</w:t>
      </w:r>
      <w:r w:rsidR="0035507C">
        <w:rPr>
          <w:vertAlign w:val="superscript"/>
        </w:rPr>
        <w:t>5</w:t>
      </w:r>
    </w:p>
    <w:p w:rsidR="00A91BCC" w:rsidRDefault="00A91BCC" w:rsidP="00F0096D">
      <w:pPr>
        <w:spacing w:after="0"/>
      </w:pPr>
    </w:p>
    <w:p w:rsidR="00034144" w:rsidRDefault="00B03EEA" w:rsidP="0021092F">
      <w:pPr>
        <w:spacing w:after="0"/>
      </w:pPr>
      <w:r>
        <w:t>Mobile technology has made AAC more accessible to families with phones and tablet</w:t>
      </w:r>
      <w:r w:rsidR="0046641F">
        <w:t xml:space="preserve">s, because </w:t>
      </w:r>
      <w:r w:rsidR="000E3123">
        <w:t xml:space="preserve">these devices are </w:t>
      </w:r>
      <w:r w:rsidR="00EB10C6">
        <w:t xml:space="preserve">light and portable, </w:t>
      </w:r>
      <w:r w:rsidR="000E3123">
        <w:t>less cos</w:t>
      </w:r>
      <w:r w:rsidR="00EB10C6">
        <w:t xml:space="preserve">tly </w:t>
      </w:r>
      <w:r w:rsidR="000E3123">
        <w:t>and are widely us</w:t>
      </w:r>
      <w:r w:rsidR="0007664A">
        <w:t>ed in society</w:t>
      </w:r>
      <w:r w:rsidR="000E3123">
        <w:t xml:space="preserve">. </w:t>
      </w:r>
      <w:r w:rsidR="00D24823">
        <w:t>Although these tec</w:t>
      </w:r>
      <w:r>
        <w:t xml:space="preserve">hnologies are </w:t>
      </w:r>
      <w:r w:rsidR="0007664A">
        <w:t>easily</w:t>
      </w:r>
      <w:r>
        <w:t xml:space="preserve"> accessible</w:t>
      </w:r>
      <w:r w:rsidR="00D24823">
        <w:t xml:space="preserve">, it is important for children to receive a referral and formal evaluation for AAC </w:t>
      </w:r>
      <w:r>
        <w:t>software and devices</w:t>
      </w:r>
      <w:r w:rsidR="00D24823">
        <w:t xml:space="preserve">. </w:t>
      </w:r>
      <w:r w:rsidR="00BE630E">
        <w:t xml:space="preserve">A speech and language pathologist </w:t>
      </w:r>
      <w:r w:rsidR="00034144">
        <w:t>will</w:t>
      </w:r>
      <w:r w:rsidR="00BE630E">
        <w:t xml:space="preserve"> </w:t>
      </w:r>
      <w:r w:rsidR="00D24823">
        <w:t>choose a program that uses</w:t>
      </w:r>
      <w:r w:rsidR="00BE630E">
        <w:t xml:space="preserve"> the best language concepts, organization and layout, selection of target concepts and </w:t>
      </w:r>
      <w:r>
        <w:t>support</w:t>
      </w:r>
      <w:r w:rsidR="00BE630E">
        <w:t xml:space="preserve"> </w:t>
      </w:r>
      <w:r w:rsidR="00E7772C">
        <w:t xml:space="preserve">for </w:t>
      </w:r>
      <w:r w:rsidR="00034144">
        <w:t xml:space="preserve">a </w:t>
      </w:r>
      <w:r w:rsidR="00BE630E">
        <w:t xml:space="preserve">child’s needs. </w:t>
      </w:r>
    </w:p>
    <w:p w:rsidR="00034144" w:rsidRDefault="00034144" w:rsidP="0021092F">
      <w:pPr>
        <w:spacing w:after="0"/>
      </w:pPr>
    </w:p>
    <w:p w:rsidR="0021092F" w:rsidRDefault="0021092F" w:rsidP="0021092F">
      <w:pPr>
        <w:spacing w:after="0"/>
      </w:pPr>
      <w:r>
        <w:t>Obtaining a referral and arranging funding and training for an aided AAC device can be complicated for any family. Primary care provider</w:t>
      </w:r>
      <w:r w:rsidR="004A7495">
        <w:t>s</w:t>
      </w:r>
      <w:r>
        <w:t xml:space="preserve"> can facilitate this process by:  </w:t>
      </w:r>
    </w:p>
    <w:p w:rsidR="0021092F" w:rsidRDefault="0021092F" w:rsidP="0021092F">
      <w:pPr>
        <w:spacing w:after="0"/>
      </w:pPr>
    </w:p>
    <w:p w:rsidR="0021092F" w:rsidRDefault="0021092F" w:rsidP="0021092F">
      <w:pPr>
        <w:pStyle w:val="ListParagraph"/>
        <w:numPr>
          <w:ilvl w:val="0"/>
          <w:numId w:val="1"/>
        </w:numPr>
        <w:spacing w:after="0"/>
      </w:pPr>
      <w:r>
        <w:lastRenderedPageBreak/>
        <w:t>Identifying communication issues early and making timely referrals – pediatric clinics often offer free developmental screenings</w:t>
      </w:r>
      <w:r w:rsidR="0035507C">
        <w:rPr>
          <w:vertAlign w:val="superscript"/>
        </w:rPr>
        <w:t>6</w:t>
      </w:r>
    </w:p>
    <w:p w:rsidR="0021092F" w:rsidRDefault="0021092F" w:rsidP="0021092F">
      <w:pPr>
        <w:pStyle w:val="ListParagraph"/>
        <w:numPr>
          <w:ilvl w:val="0"/>
          <w:numId w:val="1"/>
        </w:numPr>
        <w:spacing w:after="0"/>
      </w:pPr>
      <w:r>
        <w:t>Coordinating the AAC assessment with other therapeutic services the child is currently receiving</w:t>
      </w:r>
    </w:p>
    <w:p w:rsidR="0021092F" w:rsidRDefault="0021092F" w:rsidP="0021092F">
      <w:pPr>
        <w:pStyle w:val="ListParagraph"/>
        <w:numPr>
          <w:ilvl w:val="0"/>
          <w:numId w:val="1"/>
        </w:numPr>
        <w:spacing w:after="0"/>
      </w:pPr>
      <w:r>
        <w:t>Supporting funding of AAC devices and services by providing “medical necessity” letters to funding sources</w:t>
      </w:r>
      <w:r w:rsidR="0035507C">
        <w:rPr>
          <w:vertAlign w:val="superscript"/>
        </w:rPr>
        <w:t>7</w:t>
      </w:r>
    </w:p>
    <w:p w:rsidR="0021092F" w:rsidRDefault="0021092F" w:rsidP="0021092F">
      <w:pPr>
        <w:pStyle w:val="ListParagraph"/>
        <w:numPr>
          <w:ilvl w:val="0"/>
          <w:numId w:val="1"/>
        </w:numPr>
        <w:spacing w:after="0"/>
      </w:pPr>
      <w:r>
        <w:t xml:space="preserve">Working with a team of educational and therapy professionals to monitor the effectiveness of the chosen AAC device </w:t>
      </w:r>
    </w:p>
    <w:p w:rsidR="0021092F" w:rsidRDefault="0021092F" w:rsidP="0021092F">
      <w:pPr>
        <w:pStyle w:val="ListParagraph"/>
        <w:numPr>
          <w:ilvl w:val="0"/>
          <w:numId w:val="1"/>
        </w:numPr>
        <w:spacing w:after="0"/>
      </w:pPr>
      <w:r>
        <w:t>Assisting parents in conversations with school staff and child care staff to ensure that AAC devices are being used effectively in both school and home settings</w:t>
      </w:r>
    </w:p>
    <w:p w:rsidR="0021092F" w:rsidRDefault="0021092F" w:rsidP="0021092F">
      <w:pPr>
        <w:spacing w:after="0"/>
      </w:pPr>
    </w:p>
    <w:p w:rsidR="0021092F" w:rsidRDefault="0021092F" w:rsidP="0021092F">
      <w:pPr>
        <w:spacing w:after="0"/>
      </w:pPr>
      <w:r>
        <w:t>Children with suspect</w:t>
      </w:r>
      <w:r w:rsidR="004A7495">
        <w:t>ed</w:t>
      </w:r>
      <w:r>
        <w:t xml:space="preserve"> communication issues should</w:t>
      </w:r>
      <w:r w:rsidR="004A0907">
        <w:t xml:space="preserve"> always</w:t>
      </w:r>
      <w:r>
        <w:t xml:space="preserve"> be referred fo</w:t>
      </w:r>
      <w:r w:rsidR="004A7495">
        <w:t xml:space="preserve">r an additional </w:t>
      </w:r>
      <w:r w:rsidR="004A0907">
        <w:t>evaluation.</w:t>
      </w:r>
      <w:r>
        <w:t xml:space="preserve"> Early detection and treatment can </w:t>
      </w:r>
      <w:r w:rsidR="00FE3121">
        <w:t>help</w:t>
      </w:r>
      <w:r>
        <w:t xml:space="preserve"> </w:t>
      </w:r>
      <w:r w:rsidR="00C725FB">
        <w:t xml:space="preserve">children </w:t>
      </w:r>
      <w:r w:rsidR="00FE3121">
        <w:t>reach</w:t>
      </w:r>
      <w:r>
        <w:t xml:space="preserve"> their fullest potential. </w:t>
      </w:r>
    </w:p>
    <w:p w:rsidR="0021092F" w:rsidRDefault="0021092F" w:rsidP="0021092F">
      <w:pPr>
        <w:spacing w:after="0"/>
      </w:pPr>
    </w:p>
    <w:p w:rsidR="00003856" w:rsidRPr="00CB3DA6" w:rsidRDefault="00003856" w:rsidP="0021092F">
      <w:pPr>
        <w:spacing w:after="0"/>
        <w:rPr>
          <w:vertAlign w:val="superscript"/>
        </w:rPr>
      </w:pPr>
      <w:r w:rsidRPr="00CB3DA6">
        <w:rPr>
          <w:vertAlign w:val="superscript"/>
        </w:rPr>
        <w:t xml:space="preserve">[1] Information for AAC Users. American Speech-Language-Hearing Association. ASHA Homepage. </w:t>
      </w:r>
      <w:hyperlink r:id="rId7" w:history="1">
        <w:r w:rsidRPr="00CB3DA6">
          <w:rPr>
            <w:rStyle w:val="Hyperlink"/>
            <w:vertAlign w:val="superscript"/>
          </w:rPr>
          <w:t>www.asha.org</w:t>
        </w:r>
      </w:hyperlink>
      <w:r w:rsidRPr="00CB3DA6">
        <w:rPr>
          <w:vertAlign w:val="superscript"/>
        </w:rPr>
        <w:t>. Accessed 22 Apr 2015.</w:t>
      </w:r>
    </w:p>
    <w:p w:rsidR="0021092F" w:rsidRPr="00CB3DA6" w:rsidRDefault="00003856" w:rsidP="0021092F">
      <w:pPr>
        <w:spacing w:after="0"/>
        <w:rPr>
          <w:vertAlign w:val="superscript"/>
        </w:rPr>
      </w:pPr>
      <w:r w:rsidRPr="00CB3DA6">
        <w:rPr>
          <w:vertAlign w:val="superscript"/>
        </w:rPr>
        <w:t>[2</w:t>
      </w:r>
      <w:r w:rsidR="0021092F" w:rsidRPr="00CB3DA6">
        <w:rPr>
          <w:vertAlign w:val="superscript"/>
        </w:rPr>
        <w:t xml:space="preserve">] Communication Services and Supports for Individuals with Severe Disabilities: FAQS. American Speech-Language-Hearing Association. ASHA Homepage. </w:t>
      </w:r>
      <w:hyperlink r:id="rId8" w:history="1">
        <w:r w:rsidR="0021092F" w:rsidRPr="00CB3DA6">
          <w:rPr>
            <w:rStyle w:val="Hyperlink"/>
            <w:vertAlign w:val="superscript"/>
          </w:rPr>
          <w:t>www.asha.org</w:t>
        </w:r>
      </w:hyperlink>
      <w:r w:rsidR="0021092F" w:rsidRPr="00CB3DA6">
        <w:rPr>
          <w:vertAlign w:val="superscript"/>
        </w:rPr>
        <w:t>. Accessed 17 Dec 2014.</w:t>
      </w:r>
    </w:p>
    <w:p w:rsidR="0021092F" w:rsidRPr="00CB3DA6" w:rsidRDefault="00003856" w:rsidP="0021092F">
      <w:pPr>
        <w:spacing w:after="0"/>
        <w:rPr>
          <w:vertAlign w:val="superscript"/>
        </w:rPr>
      </w:pPr>
      <w:r w:rsidRPr="00CB3DA6">
        <w:rPr>
          <w:vertAlign w:val="superscript"/>
        </w:rPr>
        <w:t>[3</w:t>
      </w:r>
      <w:r w:rsidR="0021092F" w:rsidRPr="00CB3DA6">
        <w:rPr>
          <w:vertAlign w:val="superscript"/>
        </w:rPr>
        <w:t xml:space="preserve">] Assistive Devices for People with Hearing, Voice, Speech, or Language Disorders. National Institute on Deafness and Other Communication Disorders. NIDCD Homepage. </w:t>
      </w:r>
      <w:hyperlink r:id="rId9" w:history="1">
        <w:r w:rsidR="0021092F" w:rsidRPr="00CB3DA6">
          <w:rPr>
            <w:rStyle w:val="Hyperlink"/>
            <w:vertAlign w:val="superscript"/>
          </w:rPr>
          <w:t>www.NIDCD.nih.gov</w:t>
        </w:r>
      </w:hyperlink>
      <w:r w:rsidR="0021092F" w:rsidRPr="00CB3DA6">
        <w:rPr>
          <w:vertAlign w:val="superscript"/>
        </w:rPr>
        <w:t xml:space="preserve">. Accessed 17 Dec 2014. </w:t>
      </w:r>
    </w:p>
    <w:p w:rsidR="00003856" w:rsidRPr="00CB3DA6" w:rsidRDefault="0035507C" w:rsidP="0021092F">
      <w:pPr>
        <w:spacing w:after="0"/>
        <w:rPr>
          <w:vertAlign w:val="superscript"/>
        </w:rPr>
      </w:pPr>
      <w:r w:rsidRPr="00CB3DA6">
        <w:rPr>
          <w:vertAlign w:val="superscript"/>
        </w:rPr>
        <w:t xml:space="preserve">[4] Romski, M.A, &amp; Sevcik, R.A. Augmentatie communication and early intervention: Myths and realities. Infants &amp; Young Children. 2005; 18: 174-185. </w:t>
      </w:r>
    </w:p>
    <w:p w:rsidR="0035507C" w:rsidRPr="00CB3DA6" w:rsidRDefault="0035507C" w:rsidP="0021092F">
      <w:pPr>
        <w:spacing w:after="0"/>
        <w:rPr>
          <w:vertAlign w:val="superscript"/>
        </w:rPr>
      </w:pPr>
      <w:r w:rsidRPr="00CB3DA6">
        <w:rPr>
          <w:vertAlign w:val="superscript"/>
        </w:rPr>
        <w:t>[5] Light J, McNaughton D. The Changing Face of Augmentative and Alternative Communication: Past, Present, and Future Challenges. Augmentative and Alternative Communication. 2012; 28(4): 197-204.</w:t>
      </w:r>
    </w:p>
    <w:p w:rsidR="0021092F" w:rsidRPr="00CB3DA6" w:rsidRDefault="0035507C" w:rsidP="0021092F">
      <w:pPr>
        <w:spacing w:after="0"/>
        <w:rPr>
          <w:vertAlign w:val="superscript"/>
        </w:rPr>
      </w:pPr>
      <w:r w:rsidRPr="00CB3DA6">
        <w:rPr>
          <w:vertAlign w:val="superscript"/>
        </w:rPr>
        <w:t>[6</w:t>
      </w:r>
      <w:r w:rsidR="0021092F" w:rsidRPr="00CB3DA6">
        <w:rPr>
          <w:vertAlign w:val="superscript"/>
        </w:rPr>
        <w:t>] Desch L, Gaebler-Spira D. Prescribing assistive-technology systems: focus on children with impaired communication. Pediatrics. 2008; 121(6): 1271-1280.</w:t>
      </w:r>
    </w:p>
    <w:p w:rsidR="0021092F" w:rsidRPr="00CB3DA6" w:rsidRDefault="0035507C" w:rsidP="0021092F">
      <w:pPr>
        <w:spacing w:after="0"/>
        <w:rPr>
          <w:vertAlign w:val="superscript"/>
        </w:rPr>
      </w:pPr>
      <w:r w:rsidRPr="00CB3DA6">
        <w:rPr>
          <w:vertAlign w:val="superscript"/>
        </w:rPr>
        <w:t xml:space="preserve">[7] Funding for Service Delivery: </w:t>
      </w:r>
      <w:r w:rsidR="0021092F" w:rsidRPr="00CB3DA6">
        <w:rPr>
          <w:vertAlign w:val="superscript"/>
        </w:rPr>
        <w:t xml:space="preserve">FAQS. American Speech-Language-Hearing Association. ASHA Homepage. </w:t>
      </w:r>
      <w:hyperlink r:id="rId10" w:history="1">
        <w:r w:rsidR="0021092F" w:rsidRPr="00CB3DA6">
          <w:rPr>
            <w:rStyle w:val="Hyperlink"/>
            <w:vertAlign w:val="superscript"/>
          </w:rPr>
          <w:t>www.asha.org</w:t>
        </w:r>
      </w:hyperlink>
      <w:r w:rsidR="0021092F" w:rsidRPr="00CB3DA6">
        <w:rPr>
          <w:vertAlign w:val="superscript"/>
        </w:rPr>
        <w:t>. Accessed 21 Aug 2014.</w:t>
      </w:r>
    </w:p>
    <w:p w:rsidR="0021092F" w:rsidRDefault="0021092F" w:rsidP="0021092F"/>
    <w:p w:rsidR="00AA5575" w:rsidRDefault="009071A6" w:rsidP="00AA5575">
      <w:pPr>
        <w:rPr>
          <w:i/>
          <w:sz w:val="20"/>
          <w:szCs w:val="20"/>
        </w:rPr>
      </w:pPr>
      <w:hyperlink r:id="rId11" w:history="1">
        <w:r w:rsidR="00AA5575" w:rsidRPr="00AA5575">
          <w:rPr>
            <w:rStyle w:val="Hyperlink"/>
            <w:i/>
            <w:sz w:val="20"/>
            <w:szCs w:val="20"/>
          </w:rPr>
          <w:t>Pathways.org</w:t>
        </w:r>
      </w:hyperlink>
      <w:r w:rsidR="00AA5575">
        <w:rPr>
          <w:i/>
          <w:sz w:val="20"/>
          <w:szCs w:val="20"/>
        </w:rPr>
        <w:t xml:space="preserve"> is a 501(c) 3 not-for-profit organization dedicated to empowering parents and health professionals with FREE tools and resources to maximize children’s motor, sensory, and communication development. All materials are created under the direction of the esteemed </w:t>
      </w:r>
      <w:hyperlink r:id="rId12" w:history="1">
        <w:r w:rsidR="00AA5575" w:rsidRPr="00CB3DA6">
          <w:rPr>
            <w:rStyle w:val="Hyperlink"/>
            <w:i/>
            <w:sz w:val="20"/>
            <w:szCs w:val="20"/>
          </w:rPr>
          <w:t>Pathways.org Medical Roundtable</w:t>
        </w:r>
      </w:hyperlink>
      <w:r w:rsidR="00AA5575">
        <w:rPr>
          <w:i/>
          <w:sz w:val="20"/>
          <w:szCs w:val="20"/>
        </w:rPr>
        <w:t xml:space="preserve">. Our video library contains 40+ </w:t>
      </w:r>
      <w:hyperlink r:id="rId13" w:history="1">
        <w:r w:rsidR="00AA5575" w:rsidRPr="00CB3DA6">
          <w:rPr>
            <w:rStyle w:val="Hyperlink"/>
            <w:i/>
            <w:sz w:val="20"/>
            <w:szCs w:val="20"/>
          </w:rPr>
          <w:t>free videos</w:t>
        </w:r>
      </w:hyperlink>
      <w:r w:rsidR="00AA5575">
        <w:rPr>
          <w:i/>
          <w:sz w:val="20"/>
          <w:szCs w:val="20"/>
        </w:rPr>
        <w:t xml:space="preserve"> to encourage the early detection and intervention of developmental delays. </w:t>
      </w:r>
    </w:p>
    <w:p w:rsidR="00B850A6" w:rsidRDefault="00B850A6" w:rsidP="00AA5575">
      <w:pPr>
        <w:spacing w:after="0"/>
      </w:pPr>
    </w:p>
    <w:sectPr w:rsidR="00B850A6" w:rsidSect="00505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57C5"/>
    <w:multiLevelType w:val="hybridMultilevel"/>
    <w:tmpl w:val="C85C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348CC"/>
    <w:multiLevelType w:val="hybridMultilevel"/>
    <w:tmpl w:val="F70A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D7157"/>
    <w:multiLevelType w:val="hybridMultilevel"/>
    <w:tmpl w:val="BE5C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1092F"/>
    <w:rsid w:val="00003434"/>
    <w:rsid w:val="00003856"/>
    <w:rsid w:val="00020DE9"/>
    <w:rsid w:val="00034144"/>
    <w:rsid w:val="000352CC"/>
    <w:rsid w:val="00047D6A"/>
    <w:rsid w:val="00061D76"/>
    <w:rsid w:val="00071A39"/>
    <w:rsid w:val="0007664A"/>
    <w:rsid w:val="00076806"/>
    <w:rsid w:val="000D225E"/>
    <w:rsid w:val="000D4CE1"/>
    <w:rsid w:val="000E1878"/>
    <w:rsid w:val="000E3123"/>
    <w:rsid w:val="000E3C51"/>
    <w:rsid w:val="000E4DE9"/>
    <w:rsid w:val="001006AB"/>
    <w:rsid w:val="00126523"/>
    <w:rsid w:val="00140600"/>
    <w:rsid w:val="001513C6"/>
    <w:rsid w:val="001A0597"/>
    <w:rsid w:val="001A7D46"/>
    <w:rsid w:val="001B0788"/>
    <w:rsid w:val="001E240E"/>
    <w:rsid w:val="001F5BBA"/>
    <w:rsid w:val="0021092F"/>
    <w:rsid w:val="00255020"/>
    <w:rsid w:val="00272499"/>
    <w:rsid w:val="002B108C"/>
    <w:rsid w:val="002B11AB"/>
    <w:rsid w:val="002C0429"/>
    <w:rsid w:val="002C3AA6"/>
    <w:rsid w:val="002D4795"/>
    <w:rsid w:val="0030357B"/>
    <w:rsid w:val="003170AE"/>
    <w:rsid w:val="0035507C"/>
    <w:rsid w:val="003604E5"/>
    <w:rsid w:val="00374863"/>
    <w:rsid w:val="00377A5C"/>
    <w:rsid w:val="003935C2"/>
    <w:rsid w:val="003A7774"/>
    <w:rsid w:val="003B0204"/>
    <w:rsid w:val="003C0CC4"/>
    <w:rsid w:val="003F4E22"/>
    <w:rsid w:val="004017BF"/>
    <w:rsid w:val="00426080"/>
    <w:rsid w:val="0046641F"/>
    <w:rsid w:val="00484EDA"/>
    <w:rsid w:val="0048714D"/>
    <w:rsid w:val="004874D9"/>
    <w:rsid w:val="004A0907"/>
    <w:rsid w:val="004A7495"/>
    <w:rsid w:val="004B0D98"/>
    <w:rsid w:val="004C1CEC"/>
    <w:rsid w:val="004C2E8F"/>
    <w:rsid w:val="00505C6D"/>
    <w:rsid w:val="005168E4"/>
    <w:rsid w:val="00522DD8"/>
    <w:rsid w:val="00530F52"/>
    <w:rsid w:val="00546E10"/>
    <w:rsid w:val="00556039"/>
    <w:rsid w:val="00566C6B"/>
    <w:rsid w:val="00576DFD"/>
    <w:rsid w:val="005837A4"/>
    <w:rsid w:val="005B6C4E"/>
    <w:rsid w:val="005B6FFB"/>
    <w:rsid w:val="005C3463"/>
    <w:rsid w:val="005E2F63"/>
    <w:rsid w:val="00611A04"/>
    <w:rsid w:val="0061710C"/>
    <w:rsid w:val="00623115"/>
    <w:rsid w:val="00641DB4"/>
    <w:rsid w:val="00670938"/>
    <w:rsid w:val="00671469"/>
    <w:rsid w:val="006907F0"/>
    <w:rsid w:val="006B6A2B"/>
    <w:rsid w:val="006E6913"/>
    <w:rsid w:val="006E7280"/>
    <w:rsid w:val="00714643"/>
    <w:rsid w:val="00725281"/>
    <w:rsid w:val="00752110"/>
    <w:rsid w:val="0076196F"/>
    <w:rsid w:val="007719A3"/>
    <w:rsid w:val="00774656"/>
    <w:rsid w:val="007950FE"/>
    <w:rsid w:val="00796195"/>
    <w:rsid w:val="007A0C21"/>
    <w:rsid w:val="00802D4F"/>
    <w:rsid w:val="008841DF"/>
    <w:rsid w:val="00886488"/>
    <w:rsid w:val="009071A6"/>
    <w:rsid w:val="00912AC8"/>
    <w:rsid w:val="00914AD7"/>
    <w:rsid w:val="00914CBD"/>
    <w:rsid w:val="00931AAE"/>
    <w:rsid w:val="0093222D"/>
    <w:rsid w:val="00932DCC"/>
    <w:rsid w:val="009335FE"/>
    <w:rsid w:val="0093508C"/>
    <w:rsid w:val="00947712"/>
    <w:rsid w:val="009511C6"/>
    <w:rsid w:val="009706D1"/>
    <w:rsid w:val="00986DF8"/>
    <w:rsid w:val="00994D9E"/>
    <w:rsid w:val="009B2FE3"/>
    <w:rsid w:val="009D4179"/>
    <w:rsid w:val="009E3640"/>
    <w:rsid w:val="00A1060A"/>
    <w:rsid w:val="00A15ED7"/>
    <w:rsid w:val="00A304AE"/>
    <w:rsid w:val="00A91BCC"/>
    <w:rsid w:val="00A9526E"/>
    <w:rsid w:val="00AA220A"/>
    <w:rsid w:val="00AA5575"/>
    <w:rsid w:val="00AB78A7"/>
    <w:rsid w:val="00AD3DE5"/>
    <w:rsid w:val="00B03EEA"/>
    <w:rsid w:val="00B13738"/>
    <w:rsid w:val="00B75C23"/>
    <w:rsid w:val="00B850A6"/>
    <w:rsid w:val="00BB74A6"/>
    <w:rsid w:val="00BC38CE"/>
    <w:rsid w:val="00BE1C5D"/>
    <w:rsid w:val="00BE3C60"/>
    <w:rsid w:val="00BE630E"/>
    <w:rsid w:val="00BF2F43"/>
    <w:rsid w:val="00C36F96"/>
    <w:rsid w:val="00C725FB"/>
    <w:rsid w:val="00C96DB9"/>
    <w:rsid w:val="00CB11FA"/>
    <w:rsid w:val="00CB3DA6"/>
    <w:rsid w:val="00CE6EE9"/>
    <w:rsid w:val="00CF345F"/>
    <w:rsid w:val="00D04305"/>
    <w:rsid w:val="00D140B3"/>
    <w:rsid w:val="00D224C9"/>
    <w:rsid w:val="00D24823"/>
    <w:rsid w:val="00D538A3"/>
    <w:rsid w:val="00D61F10"/>
    <w:rsid w:val="00D67A65"/>
    <w:rsid w:val="00DA656F"/>
    <w:rsid w:val="00DF7BDD"/>
    <w:rsid w:val="00E12732"/>
    <w:rsid w:val="00E23DF7"/>
    <w:rsid w:val="00E33971"/>
    <w:rsid w:val="00E44656"/>
    <w:rsid w:val="00E46999"/>
    <w:rsid w:val="00E7772C"/>
    <w:rsid w:val="00E94E5B"/>
    <w:rsid w:val="00EA06AC"/>
    <w:rsid w:val="00EB10C6"/>
    <w:rsid w:val="00ED2016"/>
    <w:rsid w:val="00ED566E"/>
    <w:rsid w:val="00EE39B0"/>
    <w:rsid w:val="00EE7742"/>
    <w:rsid w:val="00F0096D"/>
    <w:rsid w:val="00F02013"/>
    <w:rsid w:val="00F37B07"/>
    <w:rsid w:val="00F61817"/>
    <w:rsid w:val="00F66E32"/>
    <w:rsid w:val="00F73296"/>
    <w:rsid w:val="00F82228"/>
    <w:rsid w:val="00FA19BC"/>
    <w:rsid w:val="00FA4D18"/>
    <w:rsid w:val="00FB2CBB"/>
    <w:rsid w:val="00FC4975"/>
    <w:rsid w:val="00FC7135"/>
    <w:rsid w:val="00FD097C"/>
    <w:rsid w:val="00FE3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2F"/>
  </w:style>
  <w:style w:type="paragraph" w:styleId="Heading1">
    <w:name w:val="heading 1"/>
    <w:basedOn w:val="Normal"/>
    <w:link w:val="Heading1Char"/>
    <w:uiPriority w:val="9"/>
    <w:qFormat/>
    <w:rsid w:val="00986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2F"/>
    <w:pPr>
      <w:ind w:left="720"/>
      <w:contextualSpacing/>
    </w:pPr>
  </w:style>
  <w:style w:type="character" w:styleId="Hyperlink">
    <w:name w:val="Hyperlink"/>
    <w:basedOn w:val="DefaultParagraphFont"/>
    <w:uiPriority w:val="99"/>
    <w:unhideWhenUsed/>
    <w:rsid w:val="0021092F"/>
    <w:rPr>
      <w:color w:val="0000FF" w:themeColor="hyperlink"/>
      <w:u w:val="single"/>
    </w:rPr>
  </w:style>
  <w:style w:type="character" w:customStyle="1" w:styleId="a">
    <w:name w:val="a"/>
    <w:basedOn w:val="DefaultParagraphFont"/>
    <w:rsid w:val="00986DF8"/>
  </w:style>
  <w:style w:type="character" w:customStyle="1" w:styleId="Heading1Char">
    <w:name w:val="Heading 1 Char"/>
    <w:basedOn w:val="DefaultParagraphFont"/>
    <w:link w:val="Heading1"/>
    <w:uiPriority w:val="9"/>
    <w:rsid w:val="00986DF8"/>
    <w:rPr>
      <w:rFonts w:ascii="Times New Roman" w:eastAsia="Times New Roman" w:hAnsi="Times New Roman" w:cs="Times New Roman"/>
      <w:b/>
      <w:bCs/>
      <w:kern w:val="36"/>
      <w:sz w:val="48"/>
      <w:szCs w:val="48"/>
    </w:rPr>
  </w:style>
  <w:style w:type="character" w:customStyle="1" w:styleId="journal-name">
    <w:name w:val="journal-name"/>
    <w:basedOn w:val="DefaultParagraphFont"/>
    <w:rsid w:val="00BC38CE"/>
  </w:style>
</w:styles>
</file>

<file path=word/webSettings.xml><?xml version="1.0" encoding="utf-8"?>
<w:webSettings xmlns:r="http://schemas.openxmlformats.org/officeDocument/2006/relationships" xmlns:w="http://schemas.openxmlformats.org/wordprocessingml/2006/main">
  <w:divs>
    <w:div w:id="841745819">
      <w:bodyDiv w:val="1"/>
      <w:marLeft w:val="0"/>
      <w:marRight w:val="0"/>
      <w:marTop w:val="0"/>
      <w:marBottom w:val="0"/>
      <w:divBdr>
        <w:top w:val="none" w:sz="0" w:space="0" w:color="auto"/>
        <w:left w:val="none" w:sz="0" w:space="0" w:color="auto"/>
        <w:bottom w:val="none" w:sz="0" w:space="0" w:color="auto"/>
        <w:right w:val="none" w:sz="0" w:space="0" w:color="auto"/>
      </w:divBdr>
    </w:div>
    <w:div w:id="13517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13" Type="http://schemas.openxmlformats.org/officeDocument/2006/relationships/hyperlink" Target="http://pathways.org/watch/?utm_source=melissas_email&amp;utm_medium=aac_article_pitch&amp;utm_campaign=videos_aac_article" TargetMode="External"/><Relationship Id="rId3" Type="http://schemas.openxmlformats.org/officeDocument/2006/relationships/styles" Target="styles.xml"/><Relationship Id="rId7" Type="http://schemas.openxmlformats.org/officeDocument/2006/relationships/hyperlink" Target="http://www.asha.org" TargetMode="External"/><Relationship Id="rId12" Type="http://schemas.openxmlformats.org/officeDocument/2006/relationships/hyperlink" Target="http://pathways.org/us/our-people/?utm_source=melissas_email&amp;utm_medium=aac_article_pitch&amp;utm_campaign=pmrt_aac_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thways.org/?utm_source=melissas_email&amp;utm_medium=aac_article_pitch&amp;utm_campaign=homepage_aac_article" TargetMode="External"/><Relationship Id="rId11" Type="http://schemas.openxmlformats.org/officeDocument/2006/relationships/hyperlink" Target="http://pathways.org/?utm_source=melissas_email&amp;utm_medium=aac_article_pitch&amp;utm_campaign=homepage_aac_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ha.org" TargetMode="External"/><Relationship Id="rId4" Type="http://schemas.openxmlformats.org/officeDocument/2006/relationships/settings" Target="settings.xml"/><Relationship Id="rId9" Type="http://schemas.openxmlformats.org/officeDocument/2006/relationships/hyperlink" Target="http://www.NIDCD.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36A92-B29B-4B57-952D-E1567B6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Lustig</dc:creator>
  <cp:lastModifiedBy>Anthony Battista</cp:lastModifiedBy>
  <cp:revision>2</cp:revision>
  <cp:lastPrinted>2015-04-22T17:04:00Z</cp:lastPrinted>
  <dcterms:created xsi:type="dcterms:W3CDTF">2015-06-27T01:18:00Z</dcterms:created>
  <dcterms:modified xsi:type="dcterms:W3CDTF">2015-06-27T01:18:00Z</dcterms:modified>
</cp:coreProperties>
</file>